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471" w:rsidRDefault="00FA7471" w:rsidP="009B569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Приложение 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 Порядок уничтожения медицинских изделий не пригодных к реализации и применению.</w:t>
      </w:r>
    </w:p>
    <w:p w:rsidR="00FA7471" w:rsidRDefault="00FA7471" w:rsidP="00FA747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A7471" w:rsidRDefault="00FA7471" w:rsidP="009B569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z9"/>
      <w:r>
        <w:rPr>
          <w:rFonts w:ascii="Times New Roman" w:hAnsi="Times New Roman" w:cs="Times New Roman"/>
          <w:color w:val="000000"/>
          <w:sz w:val="28"/>
          <w:szCs w:val="28"/>
        </w:rPr>
        <w:t>Настоящий порядок уничтожения медицинских изделий (далее - Правила) разработан в соответствии со статьей 15 Закона Кыргызской Республики  от</w:t>
      </w:r>
      <w:r w:rsidR="004936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 августа 2018 года «Об обращении  медицинских изделий».</w:t>
      </w:r>
    </w:p>
    <w:p w:rsidR="00FA7471" w:rsidRDefault="00FA7471" w:rsidP="00FA7471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7471" w:rsidRDefault="00FA7471" w:rsidP="00FA747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Глава 1.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Общие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положение</w:t>
      </w:r>
    </w:p>
    <w:p w:rsidR="00FA7471" w:rsidRDefault="00FA7471" w:rsidP="00FA7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Государственный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обращением медицинских изделий, </w:t>
      </w:r>
      <w:r>
        <w:rPr>
          <w:rFonts w:ascii="Times New Roman" w:hAnsi="Times New Roman" w:cs="Times New Roman"/>
          <w:color w:val="000000"/>
          <w:sz w:val="28"/>
          <w:szCs w:val="28"/>
        </w:rPr>
        <w:t>не пригодных к реализации и применению,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осуществляется уполномоченным государственным органом в сфере обращения лекарственных средств и медицинских изделий.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Уничтожение медицинских изделий, содержащих наркотических средств, психотропных веществ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прекурсоров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подлежащих контролю в Кыргызской Республике, осуществляется в соответствии с Законом Кыргызской Республики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наркотических средствах, психотропных веществах 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прекурсорах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Уничтожение медицинских изделий, содержащих радиоактивные элементы, осуществляется в соответствии с Законом Кыргызской Республики от 29 ноября 2011 года № 224 «Технический регламент «О радиационной безопасности»»,</w:t>
      </w:r>
      <w: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Законом  Кыргызской  Республики  от  16 июня 1999 года № 53 «Об охране окружающей среды».</w:t>
      </w:r>
    </w:p>
    <w:p w:rsidR="00FA7471" w:rsidRDefault="00FA7471" w:rsidP="00FA747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A7471" w:rsidRDefault="00FA7471" w:rsidP="00FA747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Глава 2. Термины и определение</w:t>
      </w:r>
    </w:p>
    <w:p w:rsidR="00FA7471" w:rsidRDefault="009B569B" w:rsidP="0049364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В настоящем Поряд</w:t>
      </w:r>
      <w:r w:rsidR="00FA7471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A747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используются следующие понятия:</w:t>
      </w:r>
    </w:p>
    <w:p w:rsidR="00493640" w:rsidRDefault="00493640" w:rsidP="00493640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-</w:t>
      </w:r>
      <w:r w:rsidR="00FA7471">
        <w:rPr>
          <w:rFonts w:ascii="Times New Roman" w:hAnsi="Times New Roman" w:cs="Times New Roman"/>
          <w:b/>
          <w:bCs/>
          <w:sz w:val="28"/>
          <w:szCs w:val="28"/>
        </w:rPr>
        <w:t>фальсифицированное (поддельное) медицинское изделие</w:t>
      </w:r>
      <w:r w:rsidR="00FA7471">
        <w:rPr>
          <w:rFonts w:ascii="Times New Roman" w:hAnsi="Times New Roman" w:cs="Times New Roman"/>
          <w:sz w:val="28"/>
          <w:szCs w:val="28"/>
        </w:rPr>
        <w:t xml:space="preserve"> - медицинское изделие, преднамеренно снабженное маркировкой или упаковкой, неверно указывающей его подлинность и (или) источник происхождения;</w:t>
      </w:r>
    </w:p>
    <w:p w:rsidR="00FA7471" w:rsidRDefault="00493640" w:rsidP="00493640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FA7471">
        <w:rPr>
          <w:rFonts w:ascii="Times New Roman" w:hAnsi="Times New Roman" w:cs="Times New Roman"/>
          <w:b/>
          <w:bCs/>
          <w:sz w:val="28"/>
          <w:szCs w:val="28"/>
        </w:rPr>
        <w:t>недоброкачественное медицинское изделие</w:t>
      </w:r>
      <w:r w:rsidR="00FA7471">
        <w:rPr>
          <w:rFonts w:ascii="Times New Roman" w:hAnsi="Times New Roman" w:cs="Times New Roman"/>
          <w:sz w:val="28"/>
          <w:szCs w:val="28"/>
        </w:rPr>
        <w:t xml:space="preserve"> - медицинское изделие, не соответствующее требованиям и непригодное к медицинскому применению вследствие несоответствия технической и (или) эксплуатационной документации производителя (изготовителя);</w:t>
      </w:r>
    </w:p>
    <w:p w:rsidR="009B569B" w:rsidRPr="009B569B" w:rsidRDefault="009B569B" w:rsidP="00493640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B569B">
        <w:rPr>
          <w:rFonts w:ascii="Times New Roman" w:eastAsia="Consolas" w:hAnsi="Times New Roman" w:cs="Times New Roman"/>
          <w:b/>
          <w:color w:val="000000"/>
          <w:sz w:val="28"/>
          <w:szCs w:val="28"/>
          <w:lang w:eastAsia="en-US"/>
        </w:rPr>
        <w:lastRenderedPageBreak/>
        <w:t>-</w:t>
      </w:r>
      <w:r w:rsidRPr="009B569B">
        <w:rPr>
          <w:rFonts w:ascii="Times New Roman" w:eastAsia="Consolas" w:hAnsi="Times New Roman" w:cs="Times New Roman"/>
          <w:b/>
          <w:color w:val="000000"/>
          <w:sz w:val="28"/>
          <w:szCs w:val="28"/>
          <w:lang w:eastAsia="en-US"/>
        </w:rPr>
        <w:t>непригодные к реализации и медицинскому применению</w:t>
      </w:r>
      <w:r w:rsidRPr="009B569B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onsolas" w:hAnsi="Times New Roman" w:cs="Times New Roman"/>
          <w:b/>
          <w:color w:val="000000"/>
          <w:sz w:val="28"/>
          <w:szCs w:val="28"/>
          <w:lang w:eastAsia="en-US"/>
        </w:rPr>
        <w:t xml:space="preserve">медицинские изделия - </w:t>
      </w:r>
      <w:r w:rsidRPr="009B569B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>фальсифицированные, с истекшим сроком годности и другие, несоответствующие требованиям</w:t>
      </w:r>
      <w:r w:rsidRPr="009B569B">
        <w:rPr>
          <w:rFonts w:ascii="Times New Roman" w:eastAsia="Consolas" w:hAnsi="Times New Roman" w:cs="Times New Roman"/>
          <w:color w:val="000000"/>
          <w:sz w:val="28"/>
          <w:szCs w:val="28"/>
          <w:lang w:val="en-US" w:eastAsia="en-US"/>
        </w:rPr>
        <w:t> </w:t>
      </w:r>
      <w:r w:rsidRPr="009B569B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законодательства </w:t>
      </w:r>
      <w:r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>Кыргызской Республики</w:t>
      </w:r>
      <w:r w:rsidRPr="009B569B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>медицинские изделия</w:t>
      </w:r>
      <w:r w:rsidRPr="009B569B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>, применение которых представляет опасность жизни и здоровью человека;</w:t>
      </w:r>
    </w:p>
    <w:p w:rsidR="00FA7471" w:rsidRDefault="00FA7471" w:rsidP="00493640">
      <w:pPr>
        <w:pStyle w:val="tkTekst"/>
        <w:ind w:firstLine="0"/>
      </w:pPr>
    </w:p>
    <w:p w:rsidR="009B569B" w:rsidRDefault="009B569B" w:rsidP="00FA747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A7471" w:rsidRDefault="00FA7471" w:rsidP="009B569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Глава 3. Обращения медицинских изделий, подлежащих к утилизации</w:t>
      </w:r>
    </w:p>
    <w:p w:rsidR="00FA7471" w:rsidRDefault="00FA7471" w:rsidP="00FA7471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Медицинские изделия подлежат утилизации в случае:</w:t>
      </w:r>
    </w:p>
    <w:p w:rsidR="00FA7471" w:rsidRDefault="00FA7471" w:rsidP="00FA7471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подтверждения фактов и обстоятельств, создающих угрозу жизни и здоровью граждан и медицинских работников при применении или эксплуатации зарегистрированных медицинских изделий;</w:t>
      </w:r>
    </w:p>
    <w:p w:rsidR="00FA7471" w:rsidRDefault="00FA7471" w:rsidP="00FA7471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окончания срока годности и (или) эксплуатации;</w:t>
      </w:r>
    </w:p>
    <w:p w:rsidR="00FA7471" w:rsidRDefault="00FA7471" w:rsidP="00FA7471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подтверждения информации о том, что медицинские изделия фальсифицированные и (или) некачественные, и (или) небезопасные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Наличие в обращении медицинских изделий, не пригодных к реализации и применению устанавливаются должностными лицами субъекта.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Факт установления/обнаружения медицинских изделий, не пригодных к реализации и применению, оформляется актом.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  Форма акта приведено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приложению 1 к настоящему порядку.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Организации 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здравоохранения, деятельность которых связано с обращением медицинских изделий, обязаны вести журнал учета медицинских изделий, не пригодных к реализации и применению.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Журнал учета должен быть прошнурован и заклеен бумагой с подписью и/или печатью с указанием количество страниц.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Журнал учета должен содержат в хронологическом порядке следующую информацию:</w:t>
      </w:r>
    </w:p>
    <w:p w:rsidR="00FA7471" w:rsidRDefault="00FA7471" w:rsidP="00FA74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/>
        </w:rPr>
        <w:t>дата обнаружения/установления</w:t>
      </w:r>
      <w:proofErr w:type="gramStart"/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/>
        </w:rPr>
        <w:t xml:space="preserve"> ;</w:t>
      </w:r>
      <w:proofErr w:type="gramEnd"/>
    </w:p>
    <w:p w:rsidR="00FA7471" w:rsidRDefault="00FA7471" w:rsidP="00FA74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/>
        </w:rPr>
        <w:t>наименование;</w:t>
      </w:r>
    </w:p>
    <w:p w:rsidR="00FA7471" w:rsidRDefault="00FA7471" w:rsidP="00FA74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/>
        </w:rPr>
        <w:t>количество;</w:t>
      </w:r>
    </w:p>
    <w:p w:rsidR="00FA7471" w:rsidRDefault="00FA7471" w:rsidP="00FA74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причина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непригодности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FA7471" w:rsidRDefault="00FA7471" w:rsidP="00FA74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способ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утилизации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FA7471" w:rsidRDefault="00FA7471" w:rsidP="00FA74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дата</w:t>
      </w:r>
      <w:proofErr w:type="spellEnd"/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утилизации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Заполненные журналы учета хранятся в организациях здравоохранения в течение 5 лет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последней утилизации внесенных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медицинских изделий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Накопление и временное хранение 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медицинских изделий, не пригодных к реализации и применению,</w:t>
      </w:r>
      <w:r>
        <w:rPr>
          <w:rFonts w:ascii="Times New Roman" w:hAnsi="Times New Roman" w:cs="Times New Roman"/>
          <w:color w:val="000000"/>
          <w:sz w:val="28"/>
          <w:szCs w:val="28"/>
        </w:rPr>
        <w:t> осуществляются раздельно от других медицинских изделий в помещениях, исключающих доступ посторонних лиц.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Уничтожение медицинских изделий осуществляется комиссией в составе не менее 5 человек, состав которой утверждается руководителем организации здравоохранения. 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 Руководителем комиссии назначается лицо, имеющее высшее медицинское, фармацевтическое или техническое образование, опыт работы не менее 5 лет в сфере обращения лекарственных средств и/или медицинских изделий и имеющее соответствующую квалификацию. Руководитель субъекта вправе включить в состав комиссии привлеченных внешних экспертов, имеющих опыт работы в сфере обращения лекарственных средств и/или медицинских изделий.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 За правильность проведения процедуры утилизации медицинских изделий ответственность несет  руководитель организации здравоохранения.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Способы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утилизации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медицинских изделий зависит от их </w:t>
      </w:r>
      <w:r>
        <w:rPr>
          <w:rFonts w:ascii="Times New Roman" w:hAnsi="Times New Roman" w:cs="Times New Roman"/>
          <w:sz w:val="28"/>
          <w:szCs w:val="28"/>
        </w:rPr>
        <w:t>класса.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 зависимости от степени потенциального риска их применения в медицинских целях медицинские изделия подразделяются на четыре класса:</w:t>
      </w:r>
    </w:p>
    <w:p w:rsidR="00FA7471" w:rsidRDefault="00FA7471" w:rsidP="00FA7471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класс 1 - медицинские изделия с низкой степенью риска;</w:t>
      </w:r>
    </w:p>
    <w:p w:rsidR="00FA7471" w:rsidRDefault="00FA7471" w:rsidP="00FA7471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класс 2а - медицинские изделия со средней степенью риска;</w:t>
      </w:r>
    </w:p>
    <w:p w:rsidR="00FA7471" w:rsidRDefault="00FA7471" w:rsidP="00FA7471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класс 2б - медицинские изделия с повышенной степенью риска;</w:t>
      </w:r>
    </w:p>
    <w:p w:rsidR="00FA7471" w:rsidRDefault="00FA7471" w:rsidP="00FA7471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класс 3 - медицинские изделия с высокой степенью риска.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14. В каждом случае </w:t>
      </w:r>
      <w:r>
        <w:rPr>
          <w:rFonts w:ascii="Times New Roman" w:hAnsi="Times New Roman" w:cs="Times New Roman"/>
          <w:color w:val="000000"/>
          <w:sz w:val="28"/>
          <w:szCs w:val="28"/>
        </w:rPr>
        <w:t>утилизации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комиссия предварительно разрабатывает подробную инструкцию по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утилизации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учетом класса медицинских изделий, подлежащих к </w:t>
      </w:r>
      <w:r>
        <w:rPr>
          <w:rFonts w:ascii="Times New Roman" w:hAnsi="Times New Roman" w:cs="Times New Roman"/>
          <w:color w:val="000000"/>
          <w:sz w:val="28"/>
          <w:szCs w:val="28"/>
        </w:rPr>
        <w:t>утилизации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A7471" w:rsidRDefault="00FA7471" w:rsidP="00FA7471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15.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утилизации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медицинских изделий, представляющих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A62C0">
        <w:rPr>
          <w:rFonts w:ascii="Times New Roman" w:hAnsi="Times New Roman" w:cs="Times New Roman"/>
          <w:sz w:val="28"/>
          <w:szCs w:val="28"/>
        </w:rPr>
        <w:t>риски</w:t>
      </w:r>
      <w:r>
        <w:rPr>
          <w:rFonts w:ascii="Times New Roman" w:hAnsi="Times New Roman" w:cs="Times New Roman"/>
          <w:sz w:val="28"/>
          <w:szCs w:val="28"/>
        </w:rPr>
        <w:t xml:space="preserve"> для общественного здоровья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населения и среды обитания человека, комиссия по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утилизации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предварительно должен получить положительное заключение государственной экологической экспертизы на способ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утилизации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таких медицинских изделий.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16. Субъект на основании заключенных договоров вправе передать </w:t>
      </w:r>
      <w:r>
        <w:rPr>
          <w:rFonts w:ascii="Times New Roman" w:hAnsi="Times New Roman" w:cs="Times New Roman"/>
          <w:color w:val="000000"/>
          <w:sz w:val="28"/>
          <w:szCs w:val="28"/>
        </w:rPr>
        <w:t>не пригодных к реализации и применению медицинских изделий организациям, имеющим право на утилизации непригодной продукции, к которым может быть отнесены медицинские изделия по своим свойствам.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17. По результатам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утилизации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медицинских изделий </w:t>
      </w:r>
      <w:r>
        <w:rPr>
          <w:rFonts w:ascii="Times New Roman" w:hAnsi="Times New Roman" w:cs="Times New Roman"/>
          <w:color w:val="000000"/>
          <w:sz w:val="28"/>
          <w:szCs w:val="28"/>
        </w:rPr>
        <w:t>составляется акт по форме согласно приложению 2 к настоящему Порядку.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 Акт составляется в день утилизации,  в трех экземплярах и подписывается всеми лицами, принимавшими участие в утилизации.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 Один экземпляр акта в течение 10 рабочих дней со дня его составления направляется уполномоченному  государственному органу Кыргызской Республики в сфере обращения лекарственных средств и медицинских изделий.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 В случае передачи организацией здравоохранения не пригодных к реализации и применению медицинских изделий организациям, имеющим право на утилизации непригодной продукции, копии договора и документов передачи в течение 10 рабочих дней с момента осуществления передачи направляется уполномоченному  государственному органу Кыргызской Республики в сфере обращения лекарственных средств и медицинских изделий.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 Все медицинские изделия, изъятые из незаконного оборота, приравниваются к недоброкачественным медицинским изделиям и подлежат утилизации.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22. Все процедуры обращения с медицинскими изделиями, изъятыми из незаконного оборота, возлагаются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ударственные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соответствующей административной территории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23. Лица, виновные за незаконный оборот медицинских изделий, обязаны возместить затраты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hAnsi="Times New Roman" w:cs="Times New Roman"/>
          <w:color w:val="000000"/>
          <w:sz w:val="28"/>
          <w:szCs w:val="28"/>
        </w:rPr>
        <w:t>ударственных администраций по обращению медицинскими изделиями, изъятыми из незаконного оборота.</w:t>
      </w:r>
    </w:p>
    <w:p w:rsidR="00FA7471" w:rsidRPr="00EF5C18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24. 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>В случае если возимые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территорию Кыргызской Республики медицинские изделий 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 xml:space="preserve">признаны непригодными к реализации и медицинскому применению на этапе таможенного оформления, такие </w:t>
      </w:r>
      <w:r>
        <w:rPr>
          <w:rFonts w:ascii="Times New Roman" w:hAnsi="Times New Roman" w:cs="Times New Roman"/>
          <w:color w:val="000000"/>
          <w:sz w:val="28"/>
          <w:szCs w:val="28"/>
        </w:rPr>
        <w:t>медицинские изделия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 xml:space="preserve">вывозятся за 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пределы </w:t>
      </w:r>
      <w:r w:rsidR="009B569B" w:rsidRPr="0005552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9B569B">
        <w:rPr>
          <w:rFonts w:ascii="Times New Roman" w:hAnsi="Times New Roman" w:cs="Times New Roman"/>
          <w:color w:val="000000"/>
          <w:sz w:val="28"/>
          <w:szCs w:val="28"/>
        </w:rPr>
        <w:t>ыргызской</w:t>
      </w:r>
      <w:r w:rsidR="009B569B" w:rsidRPr="000555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>Республики или помещаются под таможенный режим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>уничтожения</w:t>
      </w:r>
      <w:r w:rsidR="009B569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производится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B56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proofErr w:type="gramStart"/>
      <w:r w:rsidRPr="0005552E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05552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B56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B569B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аконодательствам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Кыргызской Республики</w:t>
      </w:r>
      <w:r w:rsidR="009B569B">
        <w:rPr>
          <w:rFonts w:ascii="Times New Roman" w:hAnsi="Times New Roman" w:cs="Times New Roman"/>
          <w:color w:val="000000"/>
          <w:sz w:val="28"/>
          <w:szCs w:val="28"/>
        </w:rPr>
        <w:t xml:space="preserve"> в сфере таможенного контроля</w:t>
      </w:r>
      <w:bookmarkStart w:id="1" w:name="_GoBack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7471" w:rsidRDefault="00FA7471" w:rsidP="00FA74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7471" w:rsidRDefault="00FA7471" w:rsidP="00FA7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A7471" w:rsidRDefault="00FA7471" w:rsidP="00FA7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A7471" w:rsidRDefault="00FA7471" w:rsidP="00FA74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bookmarkEnd w:id="0"/>
    </w:p>
    <w:p w:rsidR="00FA7471" w:rsidRDefault="00FA7471" w:rsidP="00FA7471"/>
    <w:p w:rsidR="005E1996" w:rsidRDefault="005E1996"/>
    <w:sectPr w:rsidR="005E1996" w:rsidSect="00FA74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0016D"/>
    <w:multiLevelType w:val="hybridMultilevel"/>
    <w:tmpl w:val="814263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A7471"/>
    <w:rsid w:val="00493640"/>
    <w:rsid w:val="005E1996"/>
    <w:rsid w:val="009B569B"/>
    <w:rsid w:val="00FA62C0"/>
    <w:rsid w:val="00FA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7471"/>
    <w:pPr>
      <w:ind w:left="720"/>
      <w:contextualSpacing/>
    </w:pPr>
    <w:rPr>
      <w:rFonts w:ascii="Consolas" w:eastAsia="Consolas" w:hAnsi="Consolas" w:cs="Consolas"/>
      <w:lang w:val="en-US" w:eastAsia="en-US"/>
    </w:rPr>
  </w:style>
  <w:style w:type="paragraph" w:customStyle="1" w:styleId="tkTekst">
    <w:name w:val="_Текст обычный (tkTekst)"/>
    <w:basedOn w:val="a"/>
    <w:rsid w:val="00FA74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9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1078</Words>
  <Characters>6146</Characters>
  <Application>Microsoft Office Word</Application>
  <DocSecurity>0</DocSecurity>
  <Lines>51</Lines>
  <Paragraphs>14</Paragraphs>
  <ScaleCrop>false</ScaleCrop>
  <Company/>
  <LinksUpToDate>false</LinksUpToDate>
  <CharactersWithSpaces>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5</cp:revision>
  <dcterms:created xsi:type="dcterms:W3CDTF">2019-10-02T09:27:00Z</dcterms:created>
  <dcterms:modified xsi:type="dcterms:W3CDTF">2019-10-04T08:45:00Z</dcterms:modified>
</cp:coreProperties>
</file>